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31.07.2019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0784/01/19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"Стройинвест"</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"Стройинвест"; ООО "Стройинвест"</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5905299731</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1135905005081</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614107, РФ, Пермский край , г. Пермь, ул.Уральская, д.95, кв. 339</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0784</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14.05.2018</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26.04.2018, Протокол ГПС № 23-18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14.05.2018</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14.05.2018</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31.07.2019:1. Общая сумма действующих договоров: 3 220 880,67 руб2. Количество действующих договоров: 13. Сумма неисполненных обязательств: 3 220 880,67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(НРС):С-59-197092 Челпанов Сергей ВитальевичС-59-197090 Мерзляков Сергей Вячеславович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