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26.03.2018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0527/03/18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5920035204</w:t>
                  </w:r>
                </w:p>
                <w:p>
                  <w:r>
                    <w:t>Полное наименование: Общество с ограниченной ответственностью "Эксперта"</w:t>
                  </w:r>
                </w:p>
                <w:p>
                  <w:r>
                    <w:t>Краткое наименование: ООО "Эксперта"</w:t>
                  </w:r>
                </w:p>
                <w:p>
                  <w:r>
                    <w:t>Адрес: 617763, РФ, Пермский край , г. Чайковский, ул. Мира, д. 2 Б</w:t>
                  </w:r>
                </w:p>
                <w:p>
                  <w:r>
                    <w:t>№ в реестре членов: 0527</w:t>
                  </w:r>
                </w:p>
                <w:p>
                  <w:r>
                    <w:t>Зарегистрирован в реестре: 19.01.2017</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03-17 от 19.01.2017</w:t>
                  </w:r>
                </w:p>
                <w:p>
                  <w:r>
                    <w:t>Дата вступления в силу: 19.01.2017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26.03.2018: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С-59-028220 Маслов Александр Геннадьевич</w:t>
                  </w:r>
                </w:p>
                <w:p>
                  <w:r>
                    <w:t>С-59-139725 Ильиных Денис Васильевич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