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C5" w:rsidRPr="00092E8D" w:rsidRDefault="00882FC5" w:rsidP="00882FC5">
      <w:pPr>
        <w:ind w:left="4536"/>
        <w:rPr>
          <w:rFonts w:ascii="Times New Roman" w:hAnsi="Times New Roman" w:cs="Times New Roman"/>
          <w:sz w:val="24"/>
          <w:szCs w:val="24"/>
        </w:rPr>
      </w:pPr>
      <w:r w:rsidRPr="00092E8D">
        <w:rPr>
          <w:rFonts w:ascii="Times New Roman" w:hAnsi="Times New Roman" w:cs="Times New Roman"/>
          <w:sz w:val="24"/>
          <w:szCs w:val="24"/>
        </w:rPr>
        <w:t>УТВЕРЖДЕНО</w:t>
      </w:r>
    </w:p>
    <w:p w:rsidR="00882FC5" w:rsidRPr="00092E8D" w:rsidRDefault="00882FC5" w:rsidP="00882FC5">
      <w:pPr>
        <w:ind w:left="4536"/>
        <w:rPr>
          <w:rFonts w:ascii="Times New Roman" w:hAnsi="Times New Roman" w:cs="Times New Roman"/>
          <w:sz w:val="24"/>
          <w:szCs w:val="24"/>
        </w:rPr>
      </w:pPr>
      <w:r w:rsidRPr="00092E8D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</w:p>
    <w:p w:rsidR="00882FC5" w:rsidRPr="00092E8D" w:rsidRDefault="00882FC5" w:rsidP="00882FC5">
      <w:pPr>
        <w:ind w:left="4536"/>
        <w:rPr>
          <w:rFonts w:ascii="Times New Roman" w:hAnsi="Times New Roman" w:cs="Times New Roman"/>
          <w:sz w:val="24"/>
          <w:szCs w:val="24"/>
        </w:rPr>
      </w:pPr>
      <w:r w:rsidRPr="00092E8D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«Гильдия Пермских Строителей»</w:t>
      </w:r>
    </w:p>
    <w:p w:rsidR="00882FC5" w:rsidRPr="00092E8D" w:rsidRDefault="00882FC5" w:rsidP="00882FC5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882FC5" w:rsidRPr="00092E8D" w:rsidRDefault="00882FC5" w:rsidP="00882FC5">
      <w:pPr>
        <w:ind w:left="4536"/>
        <w:rPr>
          <w:rFonts w:ascii="Times New Roman" w:hAnsi="Times New Roman" w:cs="Times New Roman"/>
          <w:sz w:val="24"/>
          <w:szCs w:val="24"/>
        </w:rPr>
      </w:pPr>
      <w:r w:rsidRPr="00092E8D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9C6D3E">
        <w:rPr>
          <w:rFonts w:ascii="Times New Roman" w:hAnsi="Times New Roman" w:cs="Times New Roman"/>
          <w:sz w:val="24"/>
          <w:szCs w:val="24"/>
        </w:rPr>
        <w:t>18-17 от 28 марта</w:t>
      </w:r>
      <w:r w:rsidRPr="00092E8D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882FC5" w:rsidRPr="00092E8D" w:rsidRDefault="00882FC5" w:rsidP="00882FC5">
      <w:pPr>
        <w:ind w:left="4536"/>
        <w:rPr>
          <w:rFonts w:ascii="Times New Roman" w:hAnsi="Times New Roman" w:cs="Times New Roman"/>
          <w:sz w:val="24"/>
          <w:szCs w:val="24"/>
        </w:rPr>
      </w:pPr>
      <w:r w:rsidRPr="00092E8D"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882FC5" w:rsidRPr="00092E8D" w:rsidRDefault="00882FC5" w:rsidP="00882FC5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882FC5" w:rsidRPr="00092E8D" w:rsidRDefault="00882FC5" w:rsidP="00882FC5">
      <w:pPr>
        <w:ind w:left="4536"/>
        <w:rPr>
          <w:rFonts w:ascii="Times New Roman" w:hAnsi="Times New Roman" w:cs="Times New Roman"/>
          <w:sz w:val="24"/>
          <w:szCs w:val="24"/>
        </w:rPr>
      </w:pPr>
      <w:r w:rsidRPr="00092E8D">
        <w:rPr>
          <w:rFonts w:ascii="Times New Roman" w:hAnsi="Times New Roman" w:cs="Times New Roman"/>
          <w:sz w:val="24"/>
          <w:szCs w:val="24"/>
        </w:rPr>
        <w:t>_________________/Д.П. Панфилов</w:t>
      </w:r>
    </w:p>
    <w:p w:rsidR="00882FC5" w:rsidRPr="00092E8D" w:rsidRDefault="00882FC5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Pr="00092E8D" w:rsidRDefault="00882FC5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Pr="00092E8D" w:rsidRDefault="00882FC5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Pr="00092E8D" w:rsidRDefault="00882FC5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Default="00882FC5" w:rsidP="00882FC5">
      <w:pPr>
        <w:rPr>
          <w:rFonts w:ascii="Times New Roman" w:hAnsi="Times New Roman" w:cs="Times New Roman"/>
          <w:sz w:val="24"/>
          <w:szCs w:val="24"/>
        </w:rPr>
      </w:pPr>
    </w:p>
    <w:p w:rsidR="00964F25" w:rsidRDefault="00964F25" w:rsidP="00882FC5">
      <w:pPr>
        <w:rPr>
          <w:rFonts w:ascii="Times New Roman" w:hAnsi="Times New Roman" w:cs="Times New Roman"/>
          <w:sz w:val="24"/>
          <w:szCs w:val="24"/>
        </w:rPr>
      </w:pPr>
    </w:p>
    <w:p w:rsidR="00964F25" w:rsidRDefault="00964F25" w:rsidP="00882FC5">
      <w:pPr>
        <w:rPr>
          <w:rFonts w:ascii="Times New Roman" w:hAnsi="Times New Roman" w:cs="Times New Roman"/>
          <w:sz w:val="24"/>
          <w:szCs w:val="24"/>
        </w:rPr>
      </w:pPr>
    </w:p>
    <w:p w:rsidR="00964F25" w:rsidRDefault="00964F25" w:rsidP="00882FC5">
      <w:pPr>
        <w:rPr>
          <w:rFonts w:ascii="Times New Roman" w:hAnsi="Times New Roman" w:cs="Times New Roman"/>
          <w:sz w:val="24"/>
          <w:szCs w:val="24"/>
        </w:rPr>
      </w:pPr>
    </w:p>
    <w:p w:rsidR="00964F25" w:rsidRDefault="00964F25" w:rsidP="00882FC5">
      <w:pPr>
        <w:rPr>
          <w:rFonts w:ascii="Times New Roman" w:hAnsi="Times New Roman" w:cs="Times New Roman"/>
          <w:sz w:val="24"/>
          <w:szCs w:val="24"/>
        </w:rPr>
      </w:pPr>
    </w:p>
    <w:p w:rsidR="00964F25" w:rsidRDefault="00964F25" w:rsidP="00882FC5">
      <w:pPr>
        <w:rPr>
          <w:rFonts w:ascii="Times New Roman" w:hAnsi="Times New Roman" w:cs="Times New Roman"/>
          <w:sz w:val="24"/>
          <w:szCs w:val="24"/>
        </w:rPr>
      </w:pPr>
    </w:p>
    <w:p w:rsidR="00964F25" w:rsidRDefault="00964F25" w:rsidP="00882FC5">
      <w:pPr>
        <w:rPr>
          <w:rFonts w:ascii="Times New Roman" w:hAnsi="Times New Roman" w:cs="Times New Roman"/>
          <w:sz w:val="24"/>
          <w:szCs w:val="24"/>
        </w:rPr>
      </w:pPr>
    </w:p>
    <w:p w:rsidR="00964F25" w:rsidRPr="00092E8D" w:rsidRDefault="00964F25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Pr="00092E8D" w:rsidRDefault="00882FC5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Pr="00092E8D" w:rsidRDefault="00882FC5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Pr="002F1458" w:rsidRDefault="00882FC5" w:rsidP="00882FC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1458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882FC5" w:rsidRPr="002F1458" w:rsidRDefault="00882FC5" w:rsidP="00882FC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F1458">
        <w:rPr>
          <w:rFonts w:ascii="Times New Roman" w:hAnsi="Times New Roman" w:cs="Times New Roman"/>
          <w:b/>
          <w:sz w:val="32"/>
          <w:szCs w:val="28"/>
        </w:rPr>
        <w:t xml:space="preserve">О </w:t>
      </w:r>
      <w:r>
        <w:rPr>
          <w:rFonts w:ascii="Times New Roman" w:hAnsi="Times New Roman" w:cs="Times New Roman"/>
          <w:b/>
          <w:sz w:val="32"/>
          <w:szCs w:val="28"/>
        </w:rPr>
        <w:t>ГЕНЕРАЛЬНОМ ДИРЕКТОРЕ</w:t>
      </w:r>
    </w:p>
    <w:p w:rsidR="00882FC5" w:rsidRPr="00092E8D" w:rsidRDefault="00882FC5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Pr="00092E8D" w:rsidRDefault="00882FC5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Pr="00092E8D" w:rsidRDefault="00882FC5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Pr="00092E8D" w:rsidRDefault="00882FC5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Pr="00092E8D" w:rsidRDefault="00882FC5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Pr="00092E8D" w:rsidRDefault="00882FC5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Pr="00092E8D" w:rsidRDefault="00882FC5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Pr="00092E8D" w:rsidRDefault="00882FC5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Pr="00092E8D" w:rsidRDefault="00882FC5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Pr="00092E8D" w:rsidRDefault="00882FC5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Pr="00092E8D" w:rsidRDefault="00882FC5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Pr="00092E8D" w:rsidRDefault="00882FC5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Pr="00092E8D" w:rsidRDefault="00882FC5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Pr="00092E8D" w:rsidRDefault="00882FC5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Pr="00092E8D" w:rsidRDefault="00882FC5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Pr="00092E8D" w:rsidRDefault="00882FC5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Pr="00092E8D" w:rsidRDefault="00882FC5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Pr="00092E8D" w:rsidRDefault="00882FC5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Pr="00092E8D" w:rsidRDefault="00882FC5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Pr="00092E8D" w:rsidRDefault="00882FC5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Default="00882FC5" w:rsidP="00882F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6D3E" w:rsidRDefault="009C6D3E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Default="00882FC5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Default="00882FC5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Default="00882FC5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Pr="00092E8D" w:rsidRDefault="00882FC5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Pr="00092E8D" w:rsidRDefault="00882FC5" w:rsidP="00882FC5">
      <w:pPr>
        <w:rPr>
          <w:rFonts w:ascii="Times New Roman" w:hAnsi="Times New Roman" w:cs="Times New Roman"/>
          <w:sz w:val="24"/>
          <w:szCs w:val="24"/>
        </w:rPr>
      </w:pPr>
    </w:p>
    <w:p w:rsidR="00882FC5" w:rsidRDefault="00882FC5" w:rsidP="00882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E8D">
        <w:rPr>
          <w:rFonts w:ascii="Times New Roman" w:hAnsi="Times New Roman" w:cs="Times New Roman"/>
          <w:sz w:val="24"/>
          <w:szCs w:val="24"/>
        </w:rPr>
        <w:t>Пермь, 2017</w:t>
      </w:r>
    </w:p>
    <w:p w:rsidR="00882FC5" w:rsidRDefault="00882FC5" w:rsidP="00882F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C1B" w:rsidRPr="00882FC5" w:rsidRDefault="000D0C1B" w:rsidP="00882F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C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действующим законодательством Российской Федерации и Уставом Ассоциации Саморегулируемой организации «Гильдия Пермских Строителей» (далее - АСРО «ГПС», Ассоциация).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статус, функции и полномочия Генерального директора АСРО «ГПС», порядок назначения на должность, прекращения его полномочий, порядок взаимодействия с иными органами и структурными подразделениями АСРО «ГПС». 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1.3. Все вопросы, связанные со статусом Генерального директора, порядком его назначения на должность, правами и обязанностями, материально-техническим обеспечением деятельности, прекращением его полномочий, регулируются действующими законодательством Российской Федерации, Уставом Ассоциации и настоящим Положением.</w:t>
      </w:r>
    </w:p>
    <w:p w:rsidR="000D0C1B" w:rsidRPr="00882FC5" w:rsidRDefault="000D0C1B" w:rsidP="00882FC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2FC5" w:rsidRDefault="00882FC5" w:rsidP="00882F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НАЗНАЧЕНИЯ</w:t>
      </w:r>
    </w:p>
    <w:p w:rsidR="000D0C1B" w:rsidRPr="00882FC5" w:rsidRDefault="000D0C1B" w:rsidP="00882F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C5">
        <w:rPr>
          <w:rFonts w:ascii="Times New Roman" w:hAnsi="Times New Roman" w:cs="Times New Roman"/>
          <w:b/>
          <w:sz w:val="24"/>
          <w:szCs w:val="24"/>
        </w:rPr>
        <w:t>ГЕНЕРАЛЬНОГО ДИРЕКТОРА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 xml:space="preserve">2.1. Генеральный директор назначается Общим собранием членов Ассоциации большинством не менее двух третей голосов членов, присутствующих на Общем собрании, сроком на </w:t>
      </w:r>
      <w:r w:rsidR="005B2997" w:rsidRPr="00882FC5">
        <w:rPr>
          <w:rFonts w:ascii="Times New Roman" w:hAnsi="Times New Roman" w:cs="Times New Roman"/>
          <w:sz w:val="24"/>
          <w:szCs w:val="24"/>
        </w:rPr>
        <w:t>10</w:t>
      </w:r>
      <w:r w:rsidRPr="00882FC5">
        <w:rPr>
          <w:rFonts w:ascii="Times New Roman" w:hAnsi="Times New Roman" w:cs="Times New Roman"/>
          <w:sz w:val="24"/>
          <w:szCs w:val="24"/>
        </w:rPr>
        <w:t xml:space="preserve"> (</w:t>
      </w:r>
      <w:r w:rsidR="005B2997" w:rsidRPr="00882FC5">
        <w:rPr>
          <w:rFonts w:ascii="Times New Roman" w:hAnsi="Times New Roman" w:cs="Times New Roman"/>
          <w:sz w:val="24"/>
          <w:szCs w:val="24"/>
        </w:rPr>
        <w:t>Десять</w:t>
      </w:r>
      <w:r w:rsidRPr="00882FC5">
        <w:rPr>
          <w:rFonts w:ascii="Times New Roman" w:hAnsi="Times New Roman" w:cs="Times New Roman"/>
          <w:sz w:val="24"/>
          <w:szCs w:val="24"/>
        </w:rPr>
        <w:t>) лет, решение принимается тайным голосованием.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2.2. Президент Ассоциации является докладчиком на собрании Общего собрания членов по вопросу назначения Генерального директора АСРО «ГПС».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2.</w:t>
      </w:r>
      <w:r w:rsidR="005B2997" w:rsidRPr="00882FC5">
        <w:rPr>
          <w:rFonts w:ascii="Times New Roman" w:hAnsi="Times New Roman" w:cs="Times New Roman"/>
          <w:sz w:val="24"/>
          <w:szCs w:val="24"/>
        </w:rPr>
        <w:t>3</w:t>
      </w:r>
      <w:r w:rsidRPr="00882FC5">
        <w:rPr>
          <w:rFonts w:ascii="Times New Roman" w:hAnsi="Times New Roman" w:cs="Times New Roman"/>
          <w:sz w:val="24"/>
          <w:szCs w:val="24"/>
        </w:rPr>
        <w:t>. Проверка соответствия кандидат</w:t>
      </w:r>
      <w:proofErr w:type="gramStart"/>
      <w:r w:rsidRPr="00882FC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82F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82FC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82FC5">
        <w:rPr>
          <w:rFonts w:ascii="Times New Roman" w:hAnsi="Times New Roman" w:cs="Times New Roman"/>
          <w:sz w:val="24"/>
          <w:szCs w:val="24"/>
        </w:rPr>
        <w:t>) на должность Генерального директора  осуществляется Президиумом АСРО «ГПС». Разработку и заключение трудового договора с Генеральным директором, назначенным Общим собранием Ассоциации, обеспечивает Президент</w:t>
      </w:r>
      <w:r w:rsidR="00882FC5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882FC5">
        <w:rPr>
          <w:rFonts w:ascii="Times New Roman" w:hAnsi="Times New Roman" w:cs="Times New Roman"/>
          <w:sz w:val="24"/>
          <w:szCs w:val="24"/>
        </w:rPr>
        <w:t>.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1B" w:rsidRPr="00882FC5" w:rsidRDefault="000D0C1B" w:rsidP="00882FC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b/>
          <w:sz w:val="24"/>
          <w:szCs w:val="24"/>
        </w:rPr>
        <w:t>3. СТАТУС ГЕНЕРАЛЬНОГО ДИРЕКТОРА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3.1. Генеральный директор является единоличным исполнительным органом АСРО «ГПС», к компетенции которого относятся руководство текущей деятельностью Ассоциации в порядке и пределах, которые установлены Общим собранием членов Ассоциации.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3.2. Генеральный директор действует непосредственно без доверенности от имени АСРО «ГПС» в порядке и в пределах установленном настоящим Положением и Уставом Ассоциации.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 xml:space="preserve">3.3. Отношения между Ассоциацией и Генеральным директором регулируются нормами Трудового законодательства Российской Федерации. 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 xml:space="preserve">3.4. Генеральный директор подотчетен Общему собранию </w:t>
      </w:r>
      <w:r w:rsidR="00CE3B42"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882FC5">
        <w:rPr>
          <w:rFonts w:ascii="Times New Roman" w:hAnsi="Times New Roman" w:cs="Times New Roman"/>
          <w:sz w:val="24"/>
          <w:szCs w:val="24"/>
        </w:rPr>
        <w:t>и Президиуму АСРО «ГПС».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3.5. В своей деятельности Генеральный директор руководствуется законодательством РФ, Уставом</w:t>
      </w:r>
      <w:r w:rsidR="00882FC5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882FC5">
        <w:rPr>
          <w:rFonts w:ascii="Times New Roman" w:hAnsi="Times New Roman" w:cs="Times New Roman"/>
          <w:sz w:val="24"/>
          <w:szCs w:val="24"/>
        </w:rPr>
        <w:t xml:space="preserve">, </w:t>
      </w:r>
      <w:r w:rsidR="00882FC5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882FC5">
        <w:rPr>
          <w:rFonts w:ascii="Times New Roman" w:hAnsi="Times New Roman" w:cs="Times New Roman"/>
          <w:sz w:val="24"/>
          <w:szCs w:val="24"/>
        </w:rPr>
        <w:t xml:space="preserve"> и прочими внутренними документами Ассоциации в части, относящейся к его деятельности, утверждаемыми Общим собранием</w:t>
      </w:r>
      <w:r w:rsidR="00CE3B42">
        <w:rPr>
          <w:rFonts w:ascii="Times New Roman" w:hAnsi="Times New Roman" w:cs="Times New Roman"/>
          <w:sz w:val="24"/>
          <w:szCs w:val="24"/>
        </w:rPr>
        <w:t xml:space="preserve"> членов АСРО «ГПС»</w:t>
      </w:r>
      <w:r w:rsidRPr="00882FC5">
        <w:rPr>
          <w:rFonts w:ascii="Times New Roman" w:hAnsi="Times New Roman" w:cs="Times New Roman"/>
          <w:sz w:val="24"/>
          <w:szCs w:val="24"/>
        </w:rPr>
        <w:t>.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C5" w:rsidRDefault="00882FC5" w:rsidP="00882F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КОМПЕТЕНЦИЯ И ПОЛНОМОЧИЯ</w:t>
      </w:r>
    </w:p>
    <w:p w:rsidR="000D0C1B" w:rsidRPr="00882FC5" w:rsidRDefault="000D0C1B" w:rsidP="00882F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C5">
        <w:rPr>
          <w:rFonts w:ascii="Times New Roman" w:hAnsi="Times New Roman" w:cs="Times New Roman"/>
          <w:b/>
          <w:sz w:val="24"/>
          <w:szCs w:val="24"/>
        </w:rPr>
        <w:t>ГЕНЕРАЛЬНОГО ДИРЕКТОРА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4.1. К компетенции Генерального директора АСРО «ГПС» относятся любые вопросы хозяйственной и иной деятельности Ассоциации, не относящиеся к компетенции Общего собрания</w:t>
      </w:r>
      <w:r w:rsidR="00CE3B42">
        <w:rPr>
          <w:rFonts w:ascii="Times New Roman" w:hAnsi="Times New Roman" w:cs="Times New Roman"/>
          <w:sz w:val="24"/>
          <w:szCs w:val="24"/>
        </w:rPr>
        <w:t xml:space="preserve"> членов</w:t>
      </w:r>
      <w:r w:rsidRPr="00882FC5">
        <w:rPr>
          <w:rFonts w:ascii="Times New Roman" w:hAnsi="Times New Roman" w:cs="Times New Roman"/>
          <w:sz w:val="24"/>
          <w:szCs w:val="24"/>
        </w:rPr>
        <w:t xml:space="preserve"> и Президиума АСРО «ГПС».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4.2. Решения Генерального директора по вопросам его компетенции принимаются в форме устных распоряжений и/или в форме приказов. Данные решения обязательны для исполнения всеми работниками Ассоциации.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4.3. Генеральный директор: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1)</w:t>
      </w:r>
      <w:r w:rsidRPr="00882FC5">
        <w:rPr>
          <w:rFonts w:ascii="Times New Roman" w:hAnsi="Times New Roman" w:cs="Times New Roman"/>
          <w:sz w:val="24"/>
          <w:szCs w:val="24"/>
        </w:rPr>
        <w:tab/>
        <w:t>без доверенности действует от имени АСРО «ГПС», в том числе представляет его интересы и совершает сделки;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2)</w:t>
      </w:r>
      <w:r w:rsidRPr="00882FC5">
        <w:rPr>
          <w:rFonts w:ascii="Times New Roman" w:hAnsi="Times New Roman" w:cs="Times New Roman"/>
          <w:sz w:val="24"/>
          <w:szCs w:val="24"/>
        </w:rPr>
        <w:tab/>
        <w:t>выдает доверенности на право представительства от имени Ассоциации, в том числе доверенности с правом передоверия;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882FC5">
        <w:rPr>
          <w:rFonts w:ascii="Times New Roman" w:hAnsi="Times New Roman" w:cs="Times New Roman"/>
          <w:sz w:val="24"/>
          <w:szCs w:val="24"/>
        </w:rPr>
        <w:tab/>
        <w:t>издает приказы о назначении на должности работников АСРО «ГПС», об их переводе и увольнении, иные приказы, связанные с кадровым делопроизводством, применяет меры поощрения и налагает дисциплинарные взыскания;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4)</w:t>
      </w:r>
      <w:r w:rsidRPr="00882FC5">
        <w:rPr>
          <w:rFonts w:ascii="Times New Roman" w:hAnsi="Times New Roman" w:cs="Times New Roman"/>
          <w:sz w:val="24"/>
          <w:szCs w:val="24"/>
        </w:rPr>
        <w:tab/>
        <w:t xml:space="preserve">издает иные приказы, связанные с текущей деятельностью АСРО «ГПС», в том числе приказы о проведении проверок в отношении членов, кандидатов в члены </w:t>
      </w:r>
      <w:r w:rsidRPr="00AE7FB5">
        <w:rPr>
          <w:rFonts w:ascii="Times New Roman" w:hAnsi="Times New Roman" w:cs="Times New Roman"/>
          <w:sz w:val="24"/>
          <w:szCs w:val="24"/>
        </w:rPr>
        <w:t>(на основании рекомендации Контрольной комиссии АСРО «ГПС»);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5)</w:t>
      </w:r>
      <w:r w:rsidRPr="00882FC5">
        <w:rPr>
          <w:rFonts w:ascii="Times New Roman" w:hAnsi="Times New Roman" w:cs="Times New Roman"/>
          <w:sz w:val="24"/>
          <w:szCs w:val="24"/>
        </w:rPr>
        <w:tab/>
        <w:t xml:space="preserve">утверждает правила, процедуры и другие внутренние документы АСРО «ГПС», за исключением документов, утверждаемых Общим собранием </w:t>
      </w:r>
      <w:r w:rsidR="00CE3B42"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882FC5">
        <w:rPr>
          <w:rFonts w:ascii="Times New Roman" w:hAnsi="Times New Roman" w:cs="Times New Roman"/>
          <w:sz w:val="24"/>
          <w:szCs w:val="24"/>
        </w:rPr>
        <w:t>и Президиумом</w:t>
      </w:r>
      <w:r w:rsidR="00CE3B42">
        <w:rPr>
          <w:rFonts w:ascii="Times New Roman" w:hAnsi="Times New Roman" w:cs="Times New Roman"/>
          <w:sz w:val="24"/>
          <w:szCs w:val="24"/>
        </w:rPr>
        <w:t xml:space="preserve"> АСРО «ГПС»</w:t>
      </w:r>
      <w:r w:rsidRPr="00882FC5">
        <w:rPr>
          <w:rFonts w:ascii="Times New Roman" w:hAnsi="Times New Roman" w:cs="Times New Roman"/>
          <w:sz w:val="24"/>
          <w:szCs w:val="24"/>
        </w:rPr>
        <w:t>;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6)</w:t>
      </w:r>
      <w:r w:rsidRPr="00882FC5">
        <w:rPr>
          <w:rFonts w:ascii="Times New Roman" w:hAnsi="Times New Roman" w:cs="Times New Roman"/>
          <w:sz w:val="24"/>
          <w:szCs w:val="24"/>
        </w:rPr>
        <w:tab/>
        <w:t>определяет внутреннюю структуру АСРО «ГПС», утверждает штатное расписание Ассоциации, ее филиалов и представительств</w:t>
      </w:r>
      <w:r w:rsidR="00CE3B4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882FC5">
        <w:rPr>
          <w:rFonts w:ascii="Times New Roman" w:hAnsi="Times New Roman" w:cs="Times New Roman"/>
          <w:sz w:val="24"/>
          <w:szCs w:val="24"/>
        </w:rPr>
        <w:t>;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7)</w:t>
      </w:r>
      <w:r w:rsidRPr="00882FC5">
        <w:rPr>
          <w:rFonts w:ascii="Times New Roman" w:hAnsi="Times New Roman" w:cs="Times New Roman"/>
          <w:sz w:val="24"/>
          <w:szCs w:val="24"/>
        </w:rPr>
        <w:tab/>
        <w:t>открывает в банках расчетны</w:t>
      </w:r>
      <w:r w:rsidR="00CE3B42">
        <w:rPr>
          <w:rFonts w:ascii="Times New Roman" w:hAnsi="Times New Roman" w:cs="Times New Roman"/>
          <w:sz w:val="24"/>
          <w:szCs w:val="24"/>
        </w:rPr>
        <w:t>е</w:t>
      </w:r>
      <w:r w:rsidRPr="00882FC5">
        <w:rPr>
          <w:rFonts w:ascii="Times New Roman" w:hAnsi="Times New Roman" w:cs="Times New Roman"/>
          <w:sz w:val="24"/>
          <w:szCs w:val="24"/>
        </w:rPr>
        <w:t>, валютны</w:t>
      </w:r>
      <w:r w:rsidR="00CE3B42">
        <w:rPr>
          <w:rFonts w:ascii="Times New Roman" w:hAnsi="Times New Roman" w:cs="Times New Roman"/>
          <w:sz w:val="24"/>
          <w:szCs w:val="24"/>
        </w:rPr>
        <w:t>е</w:t>
      </w:r>
      <w:r w:rsidRPr="00882FC5">
        <w:rPr>
          <w:rFonts w:ascii="Times New Roman" w:hAnsi="Times New Roman" w:cs="Times New Roman"/>
          <w:sz w:val="24"/>
          <w:szCs w:val="24"/>
        </w:rPr>
        <w:t>, депозитные</w:t>
      </w:r>
      <w:r w:rsidR="00882FC5">
        <w:rPr>
          <w:rFonts w:ascii="Times New Roman" w:hAnsi="Times New Roman" w:cs="Times New Roman"/>
          <w:sz w:val="24"/>
          <w:szCs w:val="24"/>
        </w:rPr>
        <w:t>, специальные</w:t>
      </w:r>
      <w:r w:rsidRPr="00882FC5">
        <w:rPr>
          <w:rFonts w:ascii="Times New Roman" w:hAnsi="Times New Roman" w:cs="Times New Roman"/>
          <w:sz w:val="24"/>
          <w:szCs w:val="24"/>
        </w:rPr>
        <w:t xml:space="preserve"> и другие счета АСРО «ГПС», о</w:t>
      </w:r>
      <w:r w:rsidR="00CE3B42">
        <w:rPr>
          <w:rFonts w:ascii="Times New Roman" w:hAnsi="Times New Roman" w:cs="Times New Roman"/>
          <w:sz w:val="24"/>
          <w:szCs w:val="24"/>
        </w:rPr>
        <w:t>существляет операции по счетам,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8)</w:t>
      </w:r>
      <w:r w:rsidRPr="00882FC5">
        <w:rPr>
          <w:rFonts w:ascii="Times New Roman" w:hAnsi="Times New Roman" w:cs="Times New Roman"/>
          <w:sz w:val="24"/>
          <w:szCs w:val="24"/>
        </w:rPr>
        <w:tab/>
        <w:t xml:space="preserve">заключает, расторгает, </w:t>
      </w:r>
      <w:proofErr w:type="gramStart"/>
      <w:r w:rsidRPr="00882FC5">
        <w:rPr>
          <w:rFonts w:ascii="Times New Roman" w:hAnsi="Times New Roman" w:cs="Times New Roman"/>
          <w:sz w:val="24"/>
          <w:szCs w:val="24"/>
        </w:rPr>
        <w:t>изменяет</w:t>
      </w:r>
      <w:proofErr w:type="gramEnd"/>
      <w:r w:rsidRPr="00882FC5">
        <w:rPr>
          <w:rFonts w:ascii="Times New Roman" w:hAnsi="Times New Roman" w:cs="Times New Roman"/>
          <w:sz w:val="24"/>
          <w:szCs w:val="24"/>
        </w:rPr>
        <w:t xml:space="preserve"> договоры и совершает иные сделки;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9)</w:t>
      </w:r>
      <w:r w:rsidRPr="00882FC5">
        <w:rPr>
          <w:rFonts w:ascii="Times New Roman" w:hAnsi="Times New Roman" w:cs="Times New Roman"/>
          <w:sz w:val="24"/>
          <w:szCs w:val="24"/>
        </w:rPr>
        <w:tab/>
        <w:t>организует бухгалтерский учет и отчетность Ассоциации, обеспечивает исполнение обязательств перед государственным бюджетом и внебюджетными фондами;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10)</w:t>
      </w:r>
      <w:r w:rsidRPr="00882FC5">
        <w:rPr>
          <w:rFonts w:ascii="Times New Roman" w:hAnsi="Times New Roman" w:cs="Times New Roman"/>
          <w:sz w:val="24"/>
          <w:szCs w:val="24"/>
        </w:rPr>
        <w:tab/>
        <w:t>осуществляет хранение всей документации Ассоциации в соответствии с требованиями архивного делопроизводства;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11)</w:t>
      </w:r>
      <w:r w:rsidRPr="00882FC5">
        <w:rPr>
          <w:rFonts w:ascii="Times New Roman" w:hAnsi="Times New Roman" w:cs="Times New Roman"/>
          <w:sz w:val="24"/>
          <w:szCs w:val="24"/>
        </w:rPr>
        <w:tab/>
        <w:t>обеспечивает ведение реестра членов АСРО «ГПС», своевременное внесение изменений в реестр, направление предусмотренных законодательством РФ сведений и документов в Национальное объединение саморегулируемых организаций, основанных на членстве лиц, осуществляющих строительство, а также в сл</w:t>
      </w:r>
      <w:r w:rsidR="00CE3B42">
        <w:rPr>
          <w:rFonts w:ascii="Times New Roman" w:hAnsi="Times New Roman" w:cs="Times New Roman"/>
          <w:sz w:val="24"/>
          <w:szCs w:val="24"/>
        </w:rPr>
        <w:t>учаях предусмотренных законом, -</w:t>
      </w:r>
      <w:r w:rsidRPr="00882FC5">
        <w:rPr>
          <w:rFonts w:ascii="Times New Roman" w:hAnsi="Times New Roman" w:cs="Times New Roman"/>
          <w:sz w:val="24"/>
          <w:szCs w:val="24"/>
        </w:rPr>
        <w:t xml:space="preserve"> в орган надзора за саморегулируемыми организациями;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12)</w:t>
      </w:r>
      <w:r w:rsidRPr="00882FC5">
        <w:rPr>
          <w:rFonts w:ascii="Times New Roman" w:hAnsi="Times New Roman" w:cs="Times New Roman"/>
          <w:sz w:val="24"/>
          <w:szCs w:val="24"/>
        </w:rPr>
        <w:tab/>
        <w:t>организует материально-техническое обеспечение деятельности Общего собрания членов АСРО «ГПС», Президиума Ассоциации;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13)</w:t>
      </w:r>
      <w:r w:rsidRPr="00882FC5">
        <w:rPr>
          <w:rFonts w:ascii="Times New Roman" w:hAnsi="Times New Roman" w:cs="Times New Roman"/>
          <w:sz w:val="24"/>
          <w:szCs w:val="24"/>
        </w:rPr>
        <w:tab/>
        <w:t>обеспечивает бесперебойную работу сайта Ассоциации в сети «Интернет», размещает на сайте сведения, предусмотренные законодательством, Уставом и внутренними документами АСРО «ГПС»;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14)</w:t>
      </w:r>
      <w:r w:rsidRPr="00882FC5">
        <w:rPr>
          <w:rFonts w:ascii="Times New Roman" w:hAnsi="Times New Roman" w:cs="Times New Roman"/>
          <w:sz w:val="24"/>
          <w:szCs w:val="24"/>
        </w:rPr>
        <w:tab/>
        <w:t xml:space="preserve">осуществляет иные полномочия, предусмотренные </w:t>
      </w:r>
      <w:r w:rsidR="00882FC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882FC5">
        <w:rPr>
          <w:rFonts w:ascii="Times New Roman" w:hAnsi="Times New Roman" w:cs="Times New Roman"/>
          <w:sz w:val="24"/>
          <w:szCs w:val="24"/>
        </w:rPr>
        <w:t>Положением</w:t>
      </w:r>
      <w:r w:rsidR="00CE3B42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Российской Федерации</w:t>
      </w:r>
      <w:r w:rsidRPr="00882FC5">
        <w:rPr>
          <w:rFonts w:ascii="Times New Roman" w:hAnsi="Times New Roman" w:cs="Times New Roman"/>
          <w:sz w:val="24"/>
          <w:szCs w:val="24"/>
        </w:rPr>
        <w:t>.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4.4. Генеральный директор в ходе своей деятельности: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 xml:space="preserve">4.4.1. исполняет решения Президиума </w:t>
      </w:r>
      <w:r w:rsidR="00882FC5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882FC5">
        <w:rPr>
          <w:rFonts w:ascii="Times New Roman" w:hAnsi="Times New Roman" w:cs="Times New Roman"/>
          <w:sz w:val="24"/>
          <w:szCs w:val="24"/>
        </w:rPr>
        <w:t>по созыву и проведению Общего собрания членов</w:t>
      </w:r>
      <w:r w:rsidR="00882FC5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882FC5">
        <w:rPr>
          <w:rFonts w:ascii="Times New Roman" w:hAnsi="Times New Roman" w:cs="Times New Roman"/>
          <w:sz w:val="24"/>
          <w:szCs w:val="24"/>
        </w:rPr>
        <w:t>, осуществляет извещение членов Ассоциации об Общем собрании, размещение иной информации и материалов на сайте АСРО «ГПС» в сети Интернет;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4.4.2.</w:t>
      </w:r>
      <w:r w:rsidRPr="00882FC5">
        <w:rPr>
          <w:rFonts w:ascii="Times New Roman" w:hAnsi="Times New Roman" w:cs="Times New Roman"/>
          <w:sz w:val="24"/>
          <w:szCs w:val="24"/>
        </w:rPr>
        <w:tab/>
        <w:t>выполняет иные поручения Общего собрания членов Ассоциации, Президиума</w:t>
      </w:r>
      <w:r w:rsidR="00882FC5">
        <w:rPr>
          <w:rFonts w:ascii="Times New Roman" w:hAnsi="Times New Roman" w:cs="Times New Roman"/>
          <w:sz w:val="24"/>
          <w:szCs w:val="24"/>
        </w:rPr>
        <w:t xml:space="preserve"> Ассоциации.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4.5. Генеральный директор не вправе: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1)</w:t>
      </w:r>
      <w:r w:rsidRPr="00882FC5">
        <w:rPr>
          <w:rFonts w:ascii="Times New Roman" w:hAnsi="Times New Roman" w:cs="Times New Roman"/>
          <w:sz w:val="24"/>
          <w:szCs w:val="24"/>
        </w:rPr>
        <w:tab/>
        <w:t>приобретать ценные бумаги, эмитентами которых или должниками по которым являются члены АСРО «ГПС», их дочерние и зависимые общества;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2)</w:t>
      </w:r>
      <w:r w:rsidRPr="00882FC5">
        <w:rPr>
          <w:rFonts w:ascii="Times New Roman" w:hAnsi="Times New Roman" w:cs="Times New Roman"/>
          <w:sz w:val="24"/>
          <w:szCs w:val="24"/>
        </w:rPr>
        <w:tab/>
        <w:t>заключать с членами Ассоциации, их дочерними и зависимыми обществами любые договоры имущественного страхования, кредитные договоры, соглашение о поручительстве;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3)</w:t>
      </w:r>
      <w:r w:rsidRPr="00882FC5">
        <w:rPr>
          <w:rFonts w:ascii="Times New Roman" w:hAnsi="Times New Roman" w:cs="Times New Roman"/>
          <w:sz w:val="24"/>
          <w:szCs w:val="24"/>
        </w:rPr>
        <w:tab/>
        <w:t>осуществлять в качестве индивидуального предпринимателя предпринимательскую деятельность, являющуюся предметом саморегулирования для Ассоциации;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4)</w:t>
      </w:r>
      <w:r w:rsidRPr="00882FC5">
        <w:rPr>
          <w:rFonts w:ascii="Times New Roman" w:hAnsi="Times New Roman" w:cs="Times New Roman"/>
          <w:sz w:val="24"/>
          <w:szCs w:val="24"/>
        </w:rPr>
        <w:tab/>
        <w:t>учреждать хозяйственные товарищества и общества, осуществляющие предпринимательскую деятельность, являющуюся предметом саморегулирования для АСРО «ГПС», становиться участником таких товариществ и обществ;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5)</w:t>
      </w:r>
      <w:r w:rsidRPr="00882FC5">
        <w:rPr>
          <w:rFonts w:ascii="Times New Roman" w:hAnsi="Times New Roman" w:cs="Times New Roman"/>
          <w:sz w:val="24"/>
          <w:szCs w:val="24"/>
        </w:rPr>
        <w:tab/>
        <w:t xml:space="preserve">являться членом органов управления в организациях членов </w:t>
      </w:r>
      <w:r w:rsidR="000D40D6" w:rsidRPr="00882FC5">
        <w:rPr>
          <w:rFonts w:ascii="Times New Roman" w:hAnsi="Times New Roman" w:cs="Times New Roman"/>
          <w:sz w:val="24"/>
          <w:szCs w:val="24"/>
        </w:rPr>
        <w:t>А</w:t>
      </w:r>
      <w:r w:rsidRPr="00882FC5">
        <w:rPr>
          <w:rFonts w:ascii="Times New Roman" w:hAnsi="Times New Roman" w:cs="Times New Roman"/>
          <w:sz w:val="24"/>
          <w:szCs w:val="24"/>
        </w:rPr>
        <w:t>СРО «ГПС», их дочерних и зависимых обществ, являться работником, состоящим в штате указанных организаций;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6)</w:t>
      </w:r>
      <w:r w:rsidRPr="00882FC5">
        <w:rPr>
          <w:rFonts w:ascii="Times New Roman" w:hAnsi="Times New Roman" w:cs="Times New Roman"/>
          <w:sz w:val="24"/>
          <w:szCs w:val="24"/>
        </w:rPr>
        <w:tab/>
        <w:t>без письменного одобрения Президиума АСРО «ГПС» совершать крупные сдел</w:t>
      </w:r>
      <w:r w:rsidR="00882FC5">
        <w:rPr>
          <w:rFonts w:ascii="Times New Roman" w:hAnsi="Times New Roman" w:cs="Times New Roman"/>
          <w:sz w:val="24"/>
          <w:szCs w:val="24"/>
        </w:rPr>
        <w:t xml:space="preserve">ки. Крупными признаются сделки </w:t>
      </w:r>
      <w:r w:rsidRPr="00882FC5">
        <w:rPr>
          <w:rFonts w:ascii="Times New Roman" w:hAnsi="Times New Roman" w:cs="Times New Roman"/>
          <w:sz w:val="24"/>
          <w:szCs w:val="24"/>
        </w:rPr>
        <w:t>на сумму более одного миллиона рублей.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Pr="00882FC5">
        <w:rPr>
          <w:rFonts w:ascii="Times New Roman" w:hAnsi="Times New Roman" w:cs="Times New Roman"/>
          <w:sz w:val="24"/>
          <w:szCs w:val="24"/>
        </w:rPr>
        <w:tab/>
        <w:t>от имени АСРО «ГПС» предоставлять принадлежащее Ассоциации имущество в залог в обеспечение исполнения обязательств иных лиц;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8)</w:t>
      </w:r>
      <w:r w:rsidRPr="00882FC5">
        <w:rPr>
          <w:rFonts w:ascii="Times New Roman" w:hAnsi="Times New Roman" w:cs="Times New Roman"/>
          <w:sz w:val="24"/>
          <w:szCs w:val="24"/>
        </w:rPr>
        <w:tab/>
        <w:t>от имени Ассоциации выдавать поручительства за иных лиц, за исключением своих работников;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9)</w:t>
      </w:r>
      <w:r w:rsidRPr="00882FC5">
        <w:rPr>
          <w:rFonts w:ascii="Times New Roman" w:hAnsi="Times New Roman" w:cs="Times New Roman"/>
          <w:sz w:val="24"/>
          <w:szCs w:val="24"/>
        </w:rPr>
        <w:tab/>
        <w:t>от имени Ассоциации приобретать акции, облигации и иные ценные бумаги, выпущенные ее членами, за исключением случаев, если такие ценные бумаги обращаются на торгах фондовых бирж и (или) у иных организаторов торгов на рынке ценных бумаг;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10)</w:t>
      </w:r>
      <w:r w:rsidRPr="00882FC5">
        <w:rPr>
          <w:rFonts w:ascii="Times New Roman" w:hAnsi="Times New Roman" w:cs="Times New Roman"/>
          <w:sz w:val="24"/>
          <w:szCs w:val="24"/>
        </w:rPr>
        <w:tab/>
        <w:t>от имени АСРО «ГПС» обеспечивать исполнение обязательств залогом имущества своих членов, выданными ими гарантиями и поручительствами;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11)</w:t>
      </w:r>
      <w:r w:rsidRPr="00882FC5">
        <w:rPr>
          <w:rFonts w:ascii="Times New Roman" w:hAnsi="Times New Roman" w:cs="Times New Roman"/>
          <w:sz w:val="24"/>
          <w:szCs w:val="24"/>
        </w:rPr>
        <w:tab/>
        <w:t>от имени Ассоциации выступать посредником (комиссионером, агентом) по реализации произведенных членами Ассоциации товаров (работ, услуг);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C5" w:rsidRDefault="000D0C1B" w:rsidP="00882F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C5">
        <w:rPr>
          <w:rFonts w:ascii="Times New Roman" w:hAnsi="Times New Roman" w:cs="Times New Roman"/>
          <w:b/>
          <w:sz w:val="24"/>
          <w:szCs w:val="24"/>
        </w:rPr>
        <w:t xml:space="preserve">5. ДОСРОЧНОЕ </w:t>
      </w:r>
      <w:r w:rsidR="00882FC5">
        <w:rPr>
          <w:rFonts w:ascii="Times New Roman" w:hAnsi="Times New Roman" w:cs="Times New Roman"/>
          <w:b/>
          <w:sz w:val="24"/>
          <w:szCs w:val="24"/>
        </w:rPr>
        <w:t>ПРЕКРАЩЕНИЕ ПОЛНОМОЧИЙ</w:t>
      </w:r>
    </w:p>
    <w:p w:rsidR="000D0C1B" w:rsidRPr="00882FC5" w:rsidRDefault="000D0C1B" w:rsidP="00882F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C5">
        <w:rPr>
          <w:rFonts w:ascii="Times New Roman" w:hAnsi="Times New Roman" w:cs="Times New Roman"/>
          <w:b/>
          <w:sz w:val="24"/>
          <w:szCs w:val="24"/>
        </w:rPr>
        <w:t>ГЕНЕРАЛЬНОГО ДИРЕКТОРА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 xml:space="preserve">5.1. Полномочия Генерального </w:t>
      </w:r>
      <w:r w:rsidR="00882FC5">
        <w:rPr>
          <w:rFonts w:ascii="Times New Roman" w:hAnsi="Times New Roman" w:cs="Times New Roman"/>
          <w:sz w:val="24"/>
          <w:szCs w:val="24"/>
        </w:rPr>
        <w:t>директора могут быть прекращены</w:t>
      </w:r>
      <w:r w:rsidRPr="00882FC5">
        <w:rPr>
          <w:rFonts w:ascii="Times New Roman" w:hAnsi="Times New Roman" w:cs="Times New Roman"/>
          <w:sz w:val="24"/>
          <w:szCs w:val="24"/>
        </w:rPr>
        <w:t xml:space="preserve"> досрочно решением Общего собрания </w:t>
      </w:r>
      <w:r w:rsidR="00882FC5">
        <w:rPr>
          <w:rFonts w:ascii="Times New Roman" w:hAnsi="Times New Roman" w:cs="Times New Roman"/>
          <w:sz w:val="24"/>
          <w:szCs w:val="24"/>
        </w:rPr>
        <w:t>членов Ассоциации</w:t>
      </w:r>
      <w:r w:rsidR="00882FC5" w:rsidRPr="00882FC5">
        <w:rPr>
          <w:rFonts w:ascii="Times New Roman" w:hAnsi="Times New Roman" w:cs="Times New Roman"/>
          <w:sz w:val="24"/>
          <w:szCs w:val="24"/>
        </w:rPr>
        <w:t xml:space="preserve"> </w:t>
      </w:r>
      <w:r w:rsidRPr="00882FC5">
        <w:rPr>
          <w:rFonts w:ascii="Times New Roman" w:hAnsi="Times New Roman" w:cs="Times New Roman"/>
          <w:sz w:val="24"/>
          <w:szCs w:val="24"/>
        </w:rPr>
        <w:t>в случае нарушения Генеральным директором ограничений, предусмотренных законодательством о саморегулировании, а именно: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1)</w:t>
      </w:r>
      <w:r w:rsidRPr="00882FC5">
        <w:rPr>
          <w:rFonts w:ascii="Times New Roman" w:hAnsi="Times New Roman" w:cs="Times New Roman"/>
          <w:sz w:val="24"/>
          <w:szCs w:val="24"/>
        </w:rPr>
        <w:tab/>
        <w:t>если Генеральный директор является членом другого саморегулируемого профессионального объединения такого же вида или входит в состав его органов управления, комитетов или комиссий;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2)</w:t>
      </w:r>
      <w:r w:rsidRPr="00882FC5">
        <w:rPr>
          <w:rFonts w:ascii="Times New Roman" w:hAnsi="Times New Roman" w:cs="Times New Roman"/>
          <w:sz w:val="24"/>
          <w:szCs w:val="24"/>
        </w:rPr>
        <w:tab/>
        <w:t>если Генеральный директор осуществляет в качестве индивидуального предпринимателя предпринимательскую деятельность, являющуюся предметом саморегулирования для АСРО «ГПС»;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3)</w:t>
      </w:r>
      <w:r w:rsidRPr="00882FC5">
        <w:rPr>
          <w:rFonts w:ascii="Times New Roman" w:hAnsi="Times New Roman" w:cs="Times New Roman"/>
          <w:sz w:val="24"/>
          <w:szCs w:val="24"/>
        </w:rPr>
        <w:tab/>
        <w:t>если Генеральный директор является участником хозяйственного товарищества или общества, осуществляющего предпринимательскую деятельность, являющуюся предметом саморегулирования для АСРО «ГПС»;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4)</w:t>
      </w:r>
      <w:r w:rsidRPr="00882FC5">
        <w:rPr>
          <w:rFonts w:ascii="Times New Roman" w:hAnsi="Times New Roman" w:cs="Times New Roman"/>
          <w:sz w:val="24"/>
          <w:szCs w:val="24"/>
        </w:rPr>
        <w:tab/>
        <w:t xml:space="preserve">если Генеральный директор является членом органов управления в организациях членов </w:t>
      </w:r>
      <w:r w:rsidR="000D40D6" w:rsidRPr="00882FC5">
        <w:rPr>
          <w:rFonts w:ascii="Times New Roman" w:hAnsi="Times New Roman" w:cs="Times New Roman"/>
          <w:sz w:val="24"/>
          <w:szCs w:val="24"/>
        </w:rPr>
        <w:t>А</w:t>
      </w:r>
      <w:r w:rsidRPr="00882FC5">
        <w:rPr>
          <w:rFonts w:ascii="Times New Roman" w:hAnsi="Times New Roman" w:cs="Times New Roman"/>
          <w:sz w:val="24"/>
          <w:szCs w:val="24"/>
        </w:rPr>
        <w:t>СРО «ГПС», их дочерних и зависимых обществ, являться работником, состоящим в штате указанных организаций.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5.2. Генеральный директор также может сложить с себя полномочия путем направления соответствующего заявления на имя Президента Ассоциации.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 xml:space="preserve">5.3. Решение о досрочном прекращении полномочий действующего Генерального директора, назначении исполняющего обязанности Генерального директора, назначении нового Генерального директора принимается Общим собранием </w:t>
      </w:r>
      <w:r w:rsidR="006818D6">
        <w:rPr>
          <w:rFonts w:ascii="Times New Roman" w:hAnsi="Times New Roman" w:cs="Times New Roman"/>
          <w:sz w:val="24"/>
          <w:szCs w:val="24"/>
        </w:rPr>
        <w:t xml:space="preserve">членов Ассоциации </w:t>
      </w:r>
      <w:r w:rsidRPr="00882FC5">
        <w:rPr>
          <w:rFonts w:ascii="Times New Roman" w:hAnsi="Times New Roman" w:cs="Times New Roman"/>
          <w:sz w:val="24"/>
          <w:szCs w:val="24"/>
        </w:rPr>
        <w:t>большинством не менее двух третей голосов членов, присутствующих на Общем собрании</w:t>
      </w:r>
      <w:r w:rsidR="006818D6">
        <w:rPr>
          <w:rFonts w:ascii="Times New Roman" w:hAnsi="Times New Roman" w:cs="Times New Roman"/>
          <w:sz w:val="24"/>
          <w:szCs w:val="24"/>
        </w:rPr>
        <w:t xml:space="preserve"> членов Ассоциации</w:t>
      </w:r>
      <w:r w:rsidRPr="00882FC5">
        <w:rPr>
          <w:rFonts w:ascii="Times New Roman" w:hAnsi="Times New Roman" w:cs="Times New Roman"/>
          <w:sz w:val="24"/>
          <w:szCs w:val="24"/>
        </w:rPr>
        <w:t>.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5.4. Генеральный директор, полномочия которого прекращаются досрочно, должен быть извещен о рассмотрении этого вопроса на Общем собрании</w:t>
      </w:r>
      <w:r w:rsidR="006818D6" w:rsidRPr="006818D6">
        <w:rPr>
          <w:rFonts w:ascii="Times New Roman" w:hAnsi="Times New Roman" w:cs="Times New Roman"/>
          <w:sz w:val="24"/>
          <w:szCs w:val="24"/>
        </w:rPr>
        <w:t xml:space="preserve"> </w:t>
      </w:r>
      <w:r w:rsidR="006818D6">
        <w:rPr>
          <w:rFonts w:ascii="Times New Roman" w:hAnsi="Times New Roman" w:cs="Times New Roman"/>
          <w:sz w:val="24"/>
          <w:szCs w:val="24"/>
        </w:rPr>
        <w:t>членов Ассоциации</w:t>
      </w:r>
      <w:r w:rsidRPr="00882FC5">
        <w:rPr>
          <w:rFonts w:ascii="Times New Roman" w:hAnsi="Times New Roman" w:cs="Times New Roman"/>
          <w:sz w:val="24"/>
          <w:szCs w:val="24"/>
        </w:rPr>
        <w:t>. Надлежащим считается направление ув</w:t>
      </w:r>
      <w:r w:rsidR="00882FC5">
        <w:rPr>
          <w:rFonts w:ascii="Times New Roman" w:hAnsi="Times New Roman" w:cs="Times New Roman"/>
          <w:sz w:val="24"/>
          <w:szCs w:val="24"/>
        </w:rPr>
        <w:t>едомления по адресу регистрации</w:t>
      </w:r>
      <w:r w:rsidRPr="00882FC5">
        <w:rPr>
          <w:rFonts w:ascii="Times New Roman" w:hAnsi="Times New Roman" w:cs="Times New Roman"/>
          <w:sz w:val="24"/>
          <w:szCs w:val="24"/>
        </w:rPr>
        <w:t xml:space="preserve"> Генерального директора АСРО «ГПС», не менее чем за десять дней до дня проведения Общего собрания</w:t>
      </w:r>
      <w:r w:rsidR="006818D6" w:rsidRPr="006818D6">
        <w:rPr>
          <w:rFonts w:ascii="Times New Roman" w:hAnsi="Times New Roman" w:cs="Times New Roman"/>
          <w:sz w:val="24"/>
          <w:szCs w:val="24"/>
        </w:rPr>
        <w:t xml:space="preserve"> </w:t>
      </w:r>
      <w:r w:rsidR="006818D6">
        <w:rPr>
          <w:rFonts w:ascii="Times New Roman" w:hAnsi="Times New Roman" w:cs="Times New Roman"/>
          <w:sz w:val="24"/>
          <w:szCs w:val="24"/>
        </w:rPr>
        <w:t>членов Ассоциации</w:t>
      </w:r>
      <w:r w:rsidRPr="00882FC5">
        <w:rPr>
          <w:rFonts w:ascii="Times New Roman" w:hAnsi="Times New Roman" w:cs="Times New Roman"/>
          <w:sz w:val="24"/>
          <w:szCs w:val="24"/>
        </w:rPr>
        <w:t xml:space="preserve"> с повесткой дня о досрочном прекращении полномочий Генерального директора.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5.5. Генеральный директор, полномочия которого прекращаются досрочно, вправе присутствовать на Общем собрании членов Ассоциации и давать пояснения. Неявка, надлежащим образом извещенного Генерального директора, полномочия которого прекращаются досрочно, не препятствует рассмотрению вопроса по существу.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5.6. При принятии решения о досрочном прекращении полномочий действующего Генерального директора, Общее собрание</w:t>
      </w:r>
      <w:r w:rsidR="006818D6" w:rsidRPr="006818D6">
        <w:rPr>
          <w:rFonts w:ascii="Times New Roman" w:hAnsi="Times New Roman" w:cs="Times New Roman"/>
          <w:sz w:val="24"/>
          <w:szCs w:val="24"/>
        </w:rPr>
        <w:t xml:space="preserve"> </w:t>
      </w:r>
      <w:r w:rsidR="006818D6">
        <w:rPr>
          <w:rFonts w:ascii="Times New Roman" w:hAnsi="Times New Roman" w:cs="Times New Roman"/>
          <w:sz w:val="24"/>
          <w:szCs w:val="24"/>
        </w:rPr>
        <w:t>членов Ассоциации</w:t>
      </w:r>
      <w:r w:rsidRPr="00882FC5">
        <w:rPr>
          <w:rFonts w:ascii="Times New Roman" w:hAnsi="Times New Roman" w:cs="Times New Roman"/>
          <w:sz w:val="24"/>
          <w:szCs w:val="24"/>
        </w:rPr>
        <w:t xml:space="preserve"> обязано на том же заседании, принять решение о назначении нового Генерального директора либо исполняющего обязанности Генерального директора.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 xml:space="preserve">5.7. Функции, полномочия, права и обязанности единоличного исполнительного органа переходят к вновь назначенному Генеральному директору или исполняющему обязанности Генерального директора немедленно с момента принятия Общим собранием </w:t>
      </w:r>
      <w:r w:rsidR="006818D6">
        <w:rPr>
          <w:rFonts w:ascii="Times New Roman" w:hAnsi="Times New Roman" w:cs="Times New Roman"/>
          <w:sz w:val="24"/>
          <w:szCs w:val="24"/>
        </w:rPr>
        <w:t>членов Ассоциации</w:t>
      </w:r>
      <w:r w:rsidR="006818D6" w:rsidRPr="00882FC5">
        <w:rPr>
          <w:rFonts w:ascii="Times New Roman" w:hAnsi="Times New Roman" w:cs="Times New Roman"/>
          <w:sz w:val="24"/>
          <w:szCs w:val="24"/>
        </w:rPr>
        <w:t xml:space="preserve"> </w:t>
      </w:r>
      <w:r w:rsidRPr="00882FC5">
        <w:rPr>
          <w:rFonts w:ascii="Times New Roman" w:hAnsi="Times New Roman" w:cs="Times New Roman"/>
          <w:sz w:val="24"/>
          <w:szCs w:val="24"/>
        </w:rPr>
        <w:t xml:space="preserve">решения о назначении нового Генерального директора либо исполняющего </w:t>
      </w:r>
      <w:r w:rsidRPr="00882FC5">
        <w:rPr>
          <w:rFonts w:ascii="Times New Roman" w:hAnsi="Times New Roman" w:cs="Times New Roman"/>
          <w:sz w:val="24"/>
          <w:szCs w:val="24"/>
        </w:rPr>
        <w:lastRenderedPageBreak/>
        <w:t>обязанности Генерального директора Ассоциации</w:t>
      </w:r>
      <w:r w:rsidR="006818D6">
        <w:rPr>
          <w:rFonts w:ascii="Times New Roman" w:hAnsi="Times New Roman" w:cs="Times New Roman"/>
          <w:sz w:val="24"/>
          <w:szCs w:val="24"/>
        </w:rPr>
        <w:t>, если иное не предусмотрено в соответствующем решении</w:t>
      </w:r>
      <w:r w:rsidRPr="00882FC5">
        <w:rPr>
          <w:rFonts w:ascii="Times New Roman" w:hAnsi="Times New Roman" w:cs="Times New Roman"/>
          <w:sz w:val="24"/>
          <w:szCs w:val="24"/>
        </w:rPr>
        <w:t>.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882FC5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882FC5">
        <w:rPr>
          <w:rFonts w:ascii="Times New Roman" w:hAnsi="Times New Roman" w:cs="Times New Roman"/>
          <w:sz w:val="24"/>
          <w:szCs w:val="24"/>
        </w:rPr>
        <w:t xml:space="preserve"> обязанности Генерального директора осуществляет полномочия и функции единоличного исполнительного органа до момента назначения Общим собранием</w:t>
      </w:r>
      <w:r w:rsidR="006818D6" w:rsidRPr="006818D6">
        <w:rPr>
          <w:rFonts w:ascii="Times New Roman" w:hAnsi="Times New Roman" w:cs="Times New Roman"/>
          <w:sz w:val="24"/>
          <w:szCs w:val="24"/>
        </w:rPr>
        <w:t xml:space="preserve"> </w:t>
      </w:r>
      <w:r w:rsidR="006818D6">
        <w:rPr>
          <w:rFonts w:ascii="Times New Roman" w:hAnsi="Times New Roman" w:cs="Times New Roman"/>
          <w:sz w:val="24"/>
          <w:szCs w:val="24"/>
        </w:rPr>
        <w:t>членов Ассоциации</w:t>
      </w:r>
      <w:r w:rsidRPr="00882FC5">
        <w:rPr>
          <w:rFonts w:ascii="Times New Roman" w:hAnsi="Times New Roman" w:cs="Times New Roman"/>
          <w:sz w:val="24"/>
          <w:szCs w:val="24"/>
        </w:rPr>
        <w:t xml:space="preserve"> нового Генерального директора.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5.9. В случае</w:t>
      </w:r>
      <w:proofErr w:type="gramStart"/>
      <w:r w:rsidRPr="00882F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82FC5">
        <w:rPr>
          <w:rFonts w:ascii="Times New Roman" w:hAnsi="Times New Roman" w:cs="Times New Roman"/>
          <w:sz w:val="24"/>
          <w:szCs w:val="24"/>
        </w:rPr>
        <w:t xml:space="preserve"> если полномочия Генерального директора досрочно прекращены по основанию, предусмотренному в п. 5.2. настоящего Положения, Президиум </w:t>
      </w:r>
      <w:r w:rsidR="00882FC5">
        <w:rPr>
          <w:rFonts w:ascii="Times New Roman" w:hAnsi="Times New Roman" w:cs="Times New Roman"/>
          <w:sz w:val="24"/>
          <w:szCs w:val="24"/>
        </w:rPr>
        <w:t>Ассоциации</w:t>
      </w:r>
      <w:r w:rsidR="00882FC5" w:rsidRPr="00882FC5">
        <w:rPr>
          <w:rFonts w:ascii="Times New Roman" w:hAnsi="Times New Roman" w:cs="Times New Roman"/>
          <w:sz w:val="24"/>
          <w:szCs w:val="24"/>
        </w:rPr>
        <w:t xml:space="preserve"> </w:t>
      </w:r>
      <w:r w:rsidRPr="00882FC5">
        <w:rPr>
          <w:rFonts w:ascii="Times New Roman" w:hAnsi="Times New Roman" w:cs="Times New Roman"/>
          <w:sz w:val="24"/>
          <w:szCs w:val="24"/>
        </w:rPr>
        <w:t>назначает исполняющего обязанности Генерального директора до момента принятия Общим собранием решения о назначении нового Генерального директора.</w:t>
      </w:r>
    </w:p>
    <w:p w:rsidR="000D0C1B" w:rsidRPr="00882FC5" w:rsidRDefault="000D0C1B" w:rsidP="00882FC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D0C1B" w:rsidRPr="00882FC5" w:rsidRDefault="000D0C1B" w:rsidP="00882F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C5">
        <w:rPr>
          <w:rFonts w:ascii="Times New Roman" w:hAnsi="Times New Roman" w:cs="Times New Roman"/>
          <w:b/>
          <w:sz w:val="24"/>
          <w:szCs w:val="24"/>
        </w:rPr>
        <w:t>6. КОНФЛИКТ ИНТЕРЕСОВ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6.1. Конфликт интересов АСРО «ГПС» и Генерального директора, как единоличного исполнительного органа управления, возможен в связи с наличием у него полномочий по совершению от имени Ассоциации тех или иных действий, в том числе сделок с другими организациями или гражданами, от которых последние получают определенную выгоду.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6.2. Во избежание конфликта интересов Ассоциации Генерального директора он не должен использовать возможности Ассоциации (имущество, имущественные и не имущественные права, конфиденциальную информацию и пр.) в целях, не предусмотренных Уставом, а также в своих личных интересах, если таковые противоречат интересам Ассоциации и его членов.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6.3. В случае если Генеральный директор Ассоциации предполагает совершение действий, прямо не предусмотренных Уставом и настоящим Положением, то он обязан сообщить о своей возможной заинтересованности в этих действиях Президиуму АСРО «ГПС» и осуществлять указанные действия только после одобрения этих действий Президиумом.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6.4. Сделка, в совершении которой у Генерального директора имеется заинтересованность и которая совершена с нарушением требований данной статьи Положения, а также Устава и (или) действующего законодательства, может быть признана судом недействительной.</w:t>
      </w:r>
    </w:p>
    <w:p w:rsidR="000D0C1B" w:rsidRPr="00882FC5" w:rsidRDefault="000D0C1B" w:rsidP="00882FC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D0C1B" w:rsidRPr="00882FC5" w:rsidRDefault="000D0C1B" w:rsidP="00882F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C5">
        <w:rPr>
          <w:rFonts w:ascii="Times New Roman" w:hAnsi="Times New Roman" w:cs="Times New Roman"/>
          <w:b/>
          <w:sz w:val="24"/>
          <w:szCs w:val="24"/>
        </w:rPr>
        <w:t>7. МАТЕРИАЛЬНО-ТЕХНИЧЕСКОЕ ОБЕСПЕЧЕНИЕ ДЕЯТЕЛЬНОСТИ  ГЕНЕРАЛЬНОГО ДИРЕКТОРА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FC5">
        <w:rPr>
          <w:rFonts w:ascii="Times New Roman" w:hAnsi="Times New Roman" w:cs="Times New Roman"/>
          <w:sz w:val="24"/>
          <w:szCs w:val="24"/>
        </w:rPr>
        <w:t>7.1. Материально-техническое обеспечение деятельности Генерального директора осуществляется в соответствии с трудовым законодательством Российской Федерации.</w:t>
      </w:r>
    </w:p>
    <w:p w:rsidR="00455E83" w:rsidRPr="00882FC5" w:rsidRDefault="00455E83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C5" w:rsidRPr="00882FC5" w:rsidRDefault="00882FC5" w:rsidP="00882FC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</w:t>
      </w:r>
      <w:r w:rsidRPr="00882FC5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882FC5" w:rsidRPr="00AD5306" w:rsidRDefault="00882FC5" w:rsidP="00882FC5">
      <w:pPr>
        <w:pStyle w:val="a9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Pr="00AD5306">
        <w:rPr>
          <w:rFonts w:ascii="Times New Roman" w:eastAsia="Times New Roman" w:hAnsi="Times New Roman" w:cs="Times New Roman"/>
          <w:sz w:val="24"/>
          <w:szCs w:val="24"/>
        </w:rPr>
        <w:t>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принятия, но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882FC5" w:rsidRPr="00AD5306" w:rsidRDefault="00882FC5" w:rsidP="00882FC5">
      <w:pPr>
        <w:pStyle w:val="a9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proofErr w:type="gramStart"/>
      <w:r w:rsidRPr="00AD5306">
        <w:rPr>
          <w:rFonts w:ascii="Times New Roman" w:eastAsia="Times New Roman" w:hAnsi="Times New Roman" w:cs="Times New Roman"/>
          <w:sz w:val="24"/>
          <w:szCs w:val="24"/>
        </w:rPr>
        <w:t>В срок не позднее трех рабочих дней со дня принятия, настоящее Положение подлежит размещению на официальном сайте АСРО «ГПС» в сети «Интернет»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  <w:proofErr w:type="gramEnd"/>
    </w:p>
    <w:p w:rsidR="00882FC5" w:rsidRPr="00AD5306" w:rsidRDefault="00882FC5" w:rsidP="00882FC5">
      <w:pPr>
        <w:pStyle w:val="a9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r w:rsidRPr="00AD5306">
        <w:rPr>
          <w:rFonts w:ascii="Times New Roman" w:eastAsia="Times New Roman" w:hAnsi="Times New Roman" w:cs="Times New Roman"/>
          <w:sz w:val="24"/>
          <w:szCs w:val="24"/>
        </w:rPr>
        <w:t>Настоящее Положение не должно противоречить законам и иным нормативным актам Российской Федерации, а также Уставу Ассоциации.</w:t>
      </w:r>
    </w:p>
    <w:p w:rsidR="00882FC5" w:rsidRPr="00AD5306" w:rsidRDefault="00882FC5" w:rsidP="00882FC5">
      <w:pPr>
        <w:pStyle w:val="a9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8.4. </w:t>
      </w:r>
      <w:r w:rsidRPr="00AD5306">
        <w:rPr>
          <w:rFonts w:ascii="Times New Roman" w:eastAsia="Times New Roman" w:hAnsi="Times New Roman" w:cs="Times New Roman"/>
          <w:sz w:val="24"/>
          <w:szCs w:val="24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882FC5" w:rsidRPr="00AD5306" w:rsidRDefault="00882FC5" w:rsidP="00882FC5">
      <w:pPr>
        <w:pStyle w:val="a9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8.5. </w:t>
      </w:r>
      <w:r w:rsidRPr="00AD5306">
        <w:rPr>
          <w:rFonts w:ascii="Times New Roman" w:eastAsia="Times New Roman" w:hAnsi="Times New Roman" w:cs="Times New Roman"/>
          <w:sz w:val="24"/>
          <w:szCs w:val="24"/>
        </w:rPr>
        <w:t xml:space="preserve">Признание какого-либо правила настоящего Положения </w:t>
      </w:r>
      <w:proofErr w:type="gramStart"/>
      <w:r w:rsidRPr="00AD5306">
        <w:rPr>
          <w:rFonts w:ascii="Times New Roman" w:eastAsia="Times New Roman" w:hAnsi="Times New Roman" w:cs="Times New Roman"/>
          <w:sz w:val="24"/>
          <w:szCs w:val="24"/>
        </w:rPr>
        <w:t>незаконным</w:t>
      </w:r>
      <w:proofErr w:type="gramEnd"/>
      <w:r w:rsidRPr="00AD5306">
        <w:rPr>
          <w:rFonts w:ascii="Times New Roman" w:eastAsia="Times New Roman" w:hAnsi="Times New Roman" w:cs="Times New Roman"/>
          <w:sz w:val="24"/>
          <w:szCs w:val="24"/>
        </w:rPr>
        <w:t xml:space="preserve"> или недействительным на основании решения суда или акта государственного органа не влияет на законность или действительность остальных правил Положения.</w:t>
      </w:r>
    </w:p>
    <w:p w:rsidR="000D0C1B" w:rsidRPr="00882FC5" w:rsidRDefault="000D0C1B" w:rsidP="00882F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D0C1B" w:rsidRPr="00882FC5" w:rsidSect="00964F25">
      <w:footerReference w:type="default" r:id="rId9"/>
      <w:pgSz w:w="11906" w:h="16838"/>
      <w:pgMar w:top="709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C2" w:rsidRDefault="003541C2" w:rsidP="000D0C1B">
      <w:r>
        <w:separator/>
      </w:r>
    </w:p>
  </w:endnote>
  <w:endnote w:type="continuationSeparator" w:id="0">
    <w:p w:rsidR="003541C2" w:rsidRDefault="003541C2" w:rsidP="000D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662314"/>
      <w:docPartObj>
        <w:docPartGallery w:val="Page Numbers (Bottom of Page)"/>
        <w:docPartUnique/>
      </w:docPartObj>
    </w:sdtPr>
    <w:sdtEndPr/>
    <w:sdtContent>
      <w:p w:rsidR="000D0C1B" w:rsidRDefault="000D0C1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F25">
          <w:rPr>
            <w:noProof/>
          </w:rPr>
          <w:t>5</w:t>
        </w:r>
        <w:r>
          <w:fldChar w:fldCharType="end"/>
        </w:r>
      </w:p>
    </w:sdtContent>
  </w:sdt>
  <w:p w:rsidR="000D0C1B" w:rsidRDefault="000D0C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C2" w:rsidRDefault="003541C2" w:rsidP="000D0C1B">
      <w:r>
        <w:separator/>
      </w:r>
    </w:p>
  </w:footnote>
  <w:footnote w:type="continuationSeparator" w:id="0">
    <w:p w:rsidR="003541C2" w:rsidRDefault="003541C2" w:rsidP="000D0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C628E"/>
    <w:multiLevelType w:val="multilevel"/>
    <w:tmpl w:val="792E5E00"/>
    <w:lvl w:ilvl="0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91"/>
    <w:rsid w:val="000D0C1B"/>
    <w:rsid w:val="000D40D6"/>
    <w:rsid w:val="00276891"/>
    <w:rsid w:val="003541C2"/>
    <w:rsid w:val="00455E83"/>
    <w:rsid w:val="005B2997"/>
    <w:rsid w:val="006818D6"/>
    <w:rsid w:val="00882FC5"/>
    <w:rsid w:val="00964F25"/>
    <w:rsid w:val="009C6D3E"/>
    <w:rsid w:val="00A8040D"/>
    <w:rsid w:val="00AE7FB5"/>
    <w:rsid w:val="00CE3B42"/>
    <w:rsid w:val="00F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C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0C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C1B"/>
  </w:style>
  <w:style w:type="paragraph" w:styleId="a7">
    <w:name w:val="footer"/>
    <w:basedOn w:val="a"/>
    <w:link w:val="a8"/>
    <w:uiPriority w:val="99"/>
    <w:unhideWhenUsed/>
    <w:rsid w:val="000D0C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0C1B"/>
  </w:style>
  <w:style w:type="paragraph" w:styleId="a9">
    <w:name w:val="List Paragraph"/>
    <w:basedOn w:val="a"/>
    <w:uiPriority w:val="34"/>
    <w:qFormat/>
    <w:rsid w:val="0088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C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0C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C1B"/>
  </w:style>
  <w:style w:type="paragraph" w:styleId="a7">
    <w:name w:val="footer"/>
    <w:basedOn w:val="a"/>
    <w:link w:val="a8"/>
    <w:uiPriority w:val="99"/>
    <w:unhideWhenUsed/>
    <w:rsid w:val="000D0C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0C1B"/>
  </w:style>
  <w:style w:type="paragraph" w:styleId="a9">
    <w:name w:val="List Paragraph"/>
    <w:basedOn w:val="a"/>
    <w:uiPriority w:val="34"/>
    <w:qFormat/>
    <w:rsid w:val="0088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C4C6-E3CC-4893-906B-2EA4A017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Trefilova_A</dc:creator>
  <cp:lastModifiedBy>Mishlanova_E</cp:lastModifiedBy>
  <cp:revision>7</cp:revision>
  <cp:lastPrinted>2017-03-26T07:02:00Z</cp:lastPrinted>
  <dcterms:created xsi:type="dcterms:W3CDTF">2016-03-30T09:58:00Z</dcterms:created>
  <dcterms:modified xsi:type="dcterms:W3CDTF">2017-03-26T07:05:00Z</dcterms:modified>
</cp:coreProperties>
</file>