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05.08.2019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0752/06/19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"АРМО-СТРОЙ"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"АРМО-СТРОЙ"; ООО "АРМО-СТРОЙ"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5903106945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1135903002840</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614058, РФ, Пермский край , г. Пермь, ул. Деревообделочная, д.8, оф. 301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0752</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11.04.2018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10.04.2018, Протокол ГПС № 18-18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11.04.2018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11.04.2018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05.08.2019:1.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(НРС):С-59-188054 Каширин Денис ЮрьевичС-59-074753 Лыскова Наталья Александровна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